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1C27" w14:textId="2616C0FE" w:rsidR="00A614E0" w:rsidRDefault="00A614E0" w:rsidP="00A614E0"/>
    <w:p w14:paraId="43346161" w14:textId="51F68BC4" w:rsidR="00124413" w:rsidRDefault="00124413" w:rsidP="00A614E0">
      <w:pPr>
        <w:rPr>
          <w:b/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A0E6EB" wp14:editId="7A5CC09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EA302" w14:textId="50FAB881" w:rsidR="00A614E0" w:rsidRPr="00A614E0" w:rsidRDefault="00A614E0" w:rsidP="00124413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FIRST ROUTE ENFIELD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0E6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2in;height:2in;z-index:2516618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" filled="f" stroked="f">
                <v:textbox style="mso-fit-shape-to-text:t">
                  <w:txbxContent>
                    <w:p w14:paraId="21CEA302" w14:textId="50FAB881" w:rsidR="00A614E0" w:rsidRPr="00A614E0" w:rsidRDefault="00A614E0" w:rsidP="00124413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FIRST ROUTE ENFIELD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4E0">
        <w:rPr>
          <w:b/>
          <w:color w:val="0000FF"/>
          <w:sz w:val="32"/>
          <w:szCs w:val="32"/>
        </w:rPr>
        <w:t xml:space="preserve">          </w:t>
      </w:r>
    </w:p>
    <w:p w14:paraId="212FCDE6" w14:textId="41A3C7CA" w:rsidR="00A614E0" w:rsidRDefault="00A614E0" w:rsidP="00A614E0">
      <w:pPr>
        <w:rPr>
          <w:rFonts w:ascii="Bookman Old Style" w:hAnsi="Bookman Old Style"/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          </w:t>
      </w:r>
    </w:p>
    <w:p w14:paraId="7961A62D" w14:textId="77777777" w:rsidR="00A614E0" w:rsidRDefault="00A614E0" w:rsidP="00A614E0">
      <w:pPr>
        <w:rPr>
          <w:rFonts w:ascii="Bookman Old Style" w:hAnsi="Bookman Old Style"/>
          <w:b/>
          <w:sz w:val="32"/>
          <w:szCs w:val="32"/>
          <w:u w:val="single"/>
        </w:rPr>
      </w:pPr>
    </w:p>
    <w:p w14:paraId="141747AC" w14:textId="77777777" w:rsidR="00124413" w:rsidRDefault="00124413" w:rsidP="00A614E0">
      <w:pPr>
        <w:rPr>
          <w:rFonts w:ascii="Bookman Old Style" w:hAnsi="Bookman Old Style"/>
          <w:b/>
          <w:sz w:val="32"/>
          <w:szCs w:val="32"/>
          <w:u w:val="single"/>
        </w:rPr>
      </w:pPr>
    </w:p>
    <w:p w14:paraId="301CC60C" w14:textId="77777777" w:rsidR="00A614E0" w:rsidRPr="00124413" w:rsidRDefault="00A614E0" w:rsidP="00A614E0">
      <w:pPr>
        <w:rPr>
          <w:rFonts w:ascii="Arial" w:hAnsi="Arial" w:cs="Arial"/>
          <w:b/>
          <w:color w:val="FF0000"/>
          <w:sz w:val="36"/>
          <w:szCs w:val="36"/>
        </w:rPr>
      </w:pPr>
      <w:r w:rsidRPr="00124413">
        <w:rPr>
          <w:rFonts w:ascii="Arial" w:hAnsi="Arial" w:cs="Arial"/>
          <w:b/>
          <w:color w:val="FF0000"/>
          <w:sz w:val="36"/>
          <w:szCs w:val="36"/>
        </w:rPr>
        <w:t>An independent travel project for people who have a learning disability and/ or Autism in Enfield.</w:t>
      </w:r>
    </w:p>
    <w:p w14:paraId="1BEF8F40" w14:textId="77777777" w:rsidR="00A614E0" w:rsidRDefault="00A614E0" w:rsidP="00A614E0">
      <w:pPr>
        <w:rPr>
          <w:sz w:val="28"/>
          <w:szCs w:val="28"/>
        </w:rPr>
      </w:pPr>
    </w:p>
    <w:p w14:paraId="572FC3F8" w14:textId="77777777" w:rsidR="00A614E0" w:rsidRDefault="00A614E0" w:rsidP="00A614E0">
      <w:pPr>
        <w:rPr>
          <w:sz w:val="28"/>
          <w:szCs w:val="28"/>
        </w:rPr>
      </w:pPr>
    </w:p>
    <w:p w14:paraId="5E7DF53B" w14:textId="7805451A" w:rsidR="00A614E0" w:rsidRPr="00124413" w:rsidRDefault="00A614E0" w:rsidP="00A614E0">
      <w:pPr>
        <w:rPr>
          <w:rFonts w:ascii="Arial" w:hAnsi="Arial" w:cs="Arial"/>
          <w:b/>
          <w:color w:val="0070C0"/>
          <w:sz w:val="36"/>
          <w:szCs w:val="36"/>
        </w:rPr>
      </w:pPr>
      <w:r w:rsidRPr="00124413">
        <w:rPr>
          <w:rFonts w:ascii="Arial" w:hAnsi="Arial" w:cs="Arial"/>
          <w:b/>
          <w:color w:val="0070C0"/>
          <w:sz w:val="36"/>
          <w:szCs w:val="36"/>
        </w:rPr>
        <w:t>A partnership project with the following organisations:</w:t>
      </w:r>
    </w:p>
    <w:p w14:paraId="0811CDBB" w14:textId="642A6BF2" w:rsidR="00A614E0" w:rsidRDefault="00A614E0" w:rsidP="00A614E0">
      <w:pPr>
        <w:rPr>
          <w:rFonts w:ascii="Arial" w:hAnsi="Arial" w:cs="Arial"/>
          <w:b/>
          <w:sz w:val="28"/>
          <w:szCs w:val="28"/>
        </w:rPr>
      </w:pPr>
    </w:p>
    <w:p w14:paraId="6F57F2D8" w14:textId="783A5B26" w:rsidR="00A614E0" w:rsidRPr="00A614E0" w:rsidRDefault="00A614E0" w:rsidP="00A614E0">
      <w:pPr>
        <w:rPr>
          <w:rFonts w:ascii="Arial" w:hAnsi="Arial" w:cs="Arial"/>
          <w:b/>
          <w:sz w:val="28"/>
          <w:szCs w:val="28"/>
        </w:rPr>
      </w:pPr>
    </w:p>
    <w:p w14:paraId="2135C71B" w14:textId="50FECBCF" w:rsidR="00A614E0" w:rsidRDefault="00124413" w:rsidP="00A614E0">
      <w:pPr>
        <w:rPr>
          <w:rFonts w:ascii="Book Antiqua" w:hAnsi="Book Antiqua"/>
        </w:rPr>
      </w:pPr>
      <w:r w:rsidRPr="00A614E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088148CD" wp14:editId="3F803616">
            <wp:simplePos x="0" y="0"/>
            <wp:positionH relativeFrom="margin">
              <wp:posOffset>-37465</wp:posOffset>
            </wp:positionH>
            <wp:positionV relativeFrom="paragraph">
              <wp:posOffset>97155</wp:posOffset>
            </wp:positionV>
            <wp:extent cx="1409700" cy="904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0" b="2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4403FD21" wp14:editId="34E1E1B7">
            <wp:simplePos x="0" y="0"/>
            <wp:positionH relativeFrom="column">
              <wp:posOffset>1543050</wp:posOffset>
            </wp:positionH>
            <wp:positionV relativeFrom="paragraph">
              <wp:posOffset>130810</wp:posOffset>
            </wp:positionV>
            <wp:extent cx="1514475" cy="885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41527" w14:textId="0BBB2A32" w:rsidR="00A614E0" w:rsidRDefault="00124413" w:rsidP="00A614E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B1923C2" wp14:editId="769BA6A3">
            <wp:simplePos x="0" y="0"/>
            <wp:positionH relativeFrom="column">
              <wp:posOffset>3219450</wp:posOffset>
            </wp:positionH>
            <wp:positionV relativeFrom="paragraph">
              <wp:posOffset>17780</wp:posOffset>
            </wp:positionV>
            <wp:extent cx="1694180" cy="704215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1" b="3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1931079" wp14:editId="788153FE">
            <wp:simplePos x="0" y="0"/>
            <wp:positionH relativeFrom="margin">
              <wp:posOffset>5019040</wp:posOffset>
            </wp:positionH>
            <wp:positionV relativeFrom="paragraph">
              <wp:posOffset>133350</wp:posOffset>
            </wp:positionV>
            <wp:extent cx="1569720" cy="6267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E0">
        <w:rPr>
          <w:noProof/>
        </w:rPr>
        <w:drawing>
          <wp:anchor distT="0" distB="0" distL="114300" distR="114300" simplePos="0" relativeHeight="251657728" behindDoc="1" locked="0" layoutInCell="1" allowOverlap="1" wp14:anchorId="072292D4" wp14:editId="546786E9">
            <wp:simplePos x="0" y="0"/>
            <wp:positionH relativeFrom="column">
              <wp:posOffset>1781175</wp:posOffset>
            </wp:positionH>
            <wp:positionV relativeFrom="paragraph">
              <wp:posOffset>9434195</wp:posOffset>
            </wp:positionV>
            <wp:extent cx="1514475" cy="885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E0">
        <w:rPr>
          <w:noProof/>
        </w:rPr>
        <w:drawing>
          <wp:anchor distT="0" distB="0" distL="114300" distR="114300" simplePos="0" relativeHeight="251658752" behindDoc="1" locked="0" layoutInCell="1" allowOverlap="1" wp14:anchorId="22AF85D1" wp14:editId="42AD6F5A">
            <wp:simplePos x="0" y="0"/>
            <wp:positionH relativeFrom="column">
              <wp:posOffset>1781175</wp:posOffset>
            </wp:positionH>
            <wp:positionV relativeFrom="paragraph">
              <wp:posOffset>9434195</wp:posOffset>
            </wp:positionV>
            <wp:extent cx="1514475" cy="885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E0">
        <w:rPr>
          <w:noProof/>
        </w:rPr>
        <w:drawing>
          <wp:anchor distT="0" distB="0" distL="114300" distR="114300" simplePos="0" relativeHeight="251659776" behindDoc="1" locked="0" layoutInCell="1" allowOverlap="1" wp14:anchorId="1295B407" wp14:editId="14282C57">
            <wp:simplePos x="0" y="0"/>
            <wp:positionH relativeFrom="column">
              <wp:posOffset>1781175</wp:posOffset>
            </wp:positionH>
            <wp:positionV relativeFrom="paragraph">
              <wp:posOffset>9434195</wp:posOffset>
            </wp:positionV>
            <wp:extent cx="151447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4E0">
        <w:rPr>
          <w:b/>
          <w:sz w:val="32"/>
          <w:szCs w:val="32"/>
        </w:rPr>
        <w:t xml:space="preserve">     </w:t>
      </w:r>
      <w:r w:rsidR="00A614E0">
        <w:rPr>
          <w:noProof/>
        </w:rPr>
        <w:drawing>
          <wp:anchor distT="0" distB="0" distL="114300" distR="114300" simplePos="0" relativeHeight="251660800" behindDoc="1" locked="0" layoutInCell="1" allowOverlap="1" wp14:anchorId="6439B722" wp14:editId="15336FAB">
            <wp:simplePos x="0" y="0"/>
            <wp:positionH relativeFrom="margin">
              <wp:posOffset>229235</wp:posOffset>
            </wp:positionH>
            <wp:positionV relativeFrom="paragraph">
              <wp:posOffset>9386570</wp:posOffset>
            </wp:positionV>
            <wp:extent cx="1409700" cy="90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0" b="2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C3171" w14:textId="77777777" w:rsidR="00A614E0" w:rsidRDefault="00A614E0" w:rsidP="00A614E0">
      <w:pPr>
        <w:rPr>
          <w:b/>
          <w:sz w:val="32"/>
          <w:szCs w:val="32"/>
        </w:rPr>
      </w:pPr>
    </w:p>
    <w:p w14:paraId="3C117F56" w14:textId="77777777" w:rsidR="00A614E0" w:rsidRDefault="00A614E0" w:rsidP="00A614E0">
      <w:pPr>
        <w:rPr>
          <w:b/>
          <w:sz w:val="32"/>
          <w:szCs w:val="32"/>
        </w:rPr>
      </w:pPr>
    </w:p>
    <w:p w14:paraId="064EE46E" w14:textId="77777777" w:rsidR="00A614E0" w:rsidRDefault="00A614E0" w:rsidP="00A614E0">
      <w:pPr>
        <w:rPr>
          <w:b/>
          <w:sz w:val="32"/>
          <w:szCs w:val="32"/>
        </w:rPr>
      </w:pPr>
    </w:p>
    <w:p w14:paraId="1B9E0FCD" w14:textId="77777777" w:rsidR="00A614E0" w:rsidRDefault="00A614E0" w:rsidP="00A614E0">
      <w:pPr>
        <w:rPr>
          <w:b/>
          <w:sz w:val="32"/>
          <w:szCs w:val="32"/>
        </w:rPr>
      </w:pPr>
    </w:p>
    <w:p w14:paraId="2A970C01" w14:textId="5D80FD8E" w:rsidR="00124413" w:rsidRPr="00124413" w:rsidRDefault="00124413" w:rsidP="00124413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first Thursday of each month</w:t>
      </w:r>
      <w:r w:rsidR="00990375">
        <w:rPr>
          <w:rFonts w:ascii="Arial" w:hAnsi="Arial" w:cs="Arial"/>
          <w:color w:val="0070C0"/>
          <w:sz w:val="28"/>
          <w:szCs w:val="28"/>
        </w:rPr>
        <w:t>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a bus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 is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donated by Arriva will make a circular route in an area of Edmonton. </w:t>
      </w:r>
    </w:p>
    <w:p w14:paraId="7FB44A71" w14:textId="0EF40B5A" w:rsidR="00124413" w:rsidRPr="00124413" w:rsidRDefault="00124413" w:rsidP="00124413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There are 2 sessions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 available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between 10.30am – 12noon and </w:t>
      </w:r>
      <w:r w:rsidR="00522CE0">
        <w:rPr>
          <w:rFonts w:ascii="Arial" w:hAnsi="Arial" w:cs="Arial"/>
          <w:color w:val="0070C0"/>
          <w:sz w:val="28"/>
          <w:szCs w:val="28"/>
        </w:rPr>
        <w:t>12.30 pm</w:t>
      </w:r>
      <w:r w:rsidRPr="00124413">
        <w:rPr>
          <w:rFonts w:ascii="Arial" w:hAnsi="Arial" w:cs="Arial"/>
          <w:color w:val="0070C0"/>
          <w:sz w:val="28"/>
          <w:szCs w:val="28"/>
        </w:rPr>
        <w:t>- 2</w:t>
      </w:r>
      <w:r w:rsidR="00522CE0">
        <w:rPr>
          <w:rFonts w:ascii="Arial" w:hAnsi="Arial" w:cs="Arial"/>
          <w:color w:val="0070C0"/>
          <w:sz w:val="28"/>
          <w:szCs w:val="28"/>
        </w:rPr>
        <w:t xml:space="preserve"> </w:t>
      </w:r>
      <w:r w:rsidRPr="00124413">
        <w:rPr>
          <w:rFonts w:ascii="Arial" w:hAnsi="Arial" w:cs="Arial"/>
          <w:color w:val="0070C0"/>
          <w:sz w:val="28"/>
          <w:szCs w:val="28"/>
        </w:rPr>
        <w:t>pm.</w:t>
      </w:r>
    </w:p>
    <w:p w14:paraId="4298C736" w14:textId="5EBBA2D0" w:rsidR="00124413" w:rsidRPr="00124413" w:rsidRDefault="00124413" w:rsidP="00124413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The bus will be staffed by people from </w:t>
      </w:r>
      <w:r w:rsidR="00144459" w:rsidRPr="00124413">
        <w:rPr>
          <w:rFonts w:ascii="Arial" w:hAnsi="Arial" w:cs="Arial"/>
          <w:color w:val="0070C0"/>
          <w:sz w:val="28"/>
          <w:szCs w:val="28"/>
        </w:rPr>
        <w:t>all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the partner organisations.</w:t>
      </w:r>
    </w:p>
    <w:p w14:paraId="7A1F4DB0" w14:textId="43D18ABB" w:rsidR="00124413" w:rsidRPr="00124413" w:rsidRDefault="00124413" w:rsidP="00124413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Service users will get on and off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 the bus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at operational bus stops and work through scenarios regarding independent travel and safety with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 the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support of First Route staff.</w:t>
      </w:r>
    </w:p>
    <w:p w14:paraId="19D0FC06" w14:textId="77777777" w:rsidR="00A614E0" w:rsidRDefault="00A614E0" w:rsidP="00A614E0">
      <w:pPr>
        <w:rPr>
          <w:b/>
          <w:sz w:val="32"/>
          <w:szCs w:val="32"/>
        </w:rPr>
      </w:pPr>
    </w:p>
    <w:p w14:paraId="1AC93C17" w14:textId="77777777" w:rsidR="00124413" w:rsidRDefault="00124413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01612FC6" w14:textId="6703E085" w:rsidR="00A614E0" w:rsidRPr="00124413" w:rsidRDefault="00A614E0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4413">
        <w:rPr>
          <w:rFonts w:ascii="Arial" w:hAnsi="Arial" w:cs="Arial"/>
          <w:b/>
          <w:color w:val="FF0000"/>
          <w:sz w:val="36"/>
          <w:szCs w:val="36"/>
          <w:u w:val="single"/>
        </w:rPr>
        <w:t>Background</w:t>
      </w:r>
    </w:p>
    <w:p w14:paraId="08727E3F" w14:textId="77777777" w:rsidR="00A614E0" w:rsidRPr="00124413" w:rsidRDefault="00A614E0" w:rsidP="00A614E0">
      <w:pPr>
        <w:rPr>
          <w:rFonts w:ascii="Bookman Old Style" w:hAnsi="Bookman Old Style"/>
          <w:color w:val="0070C0"/>
          <w:sz w:val="28"/>
          <w:szCs w:val="28"/>
          <w:u w:val="single"/>
        </w:rPr>
      </w:pPr>
    </w:p>
    <w:p w14:paraId="2B61FD06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In 2003 Community Link was formed following the closure of a large day centre.</w:t>
      </w:r>
    </w:p>
    <w:p w14:paraId="69348EC1" w14:textId="231E530D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focus was to move away from centre-based services and increase community integration for our client group.</w:t>
      </w:r>
    </w:p>
    <w:p w14:paraId="205573D2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This was following the core values of the 2001 white paper “Valuing people”</w:t>
      </w:r>
    </w:p>
    <w:p w14:paraId="0948F817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four key principles of “Valuing People” were Rights, Independence, Choice and Inclusion.</w:t>
      </w:r>
    </w:p>
    <w:p w14:paraId="4F6231B1" w14:textId="7A205920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It was felt that supporting individuals to travel freely would support all these principles as well as increasing the confidence of the service users.</w:t>
      </w:r>
    </w:p>
    <w:p w14:paraId="05193B01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key issue was to give the individual greater control of their life.</w:t>
      </w:r>
    </w:p>
    <w:p w14:paraId="33F957D3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It was agreed that supporting independent travel would be central to our service, we worked in partnership with Occupational Therapists from the then local health authority.</w:t>
      </w:r>
    </w:p>
    <w:p w14:paraId="0FB34C80" w14:textId="461FC728" w:rsidR="00124413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Since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then,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we have supported over 20 service users to move from council transport to independent travel and many more to make independent journeys across the borough and beyond.</w:t>
      </w:r>
    </w:p>
    <w:p w14:paraId="69BD9A51" w14:textId="77777777" w:rsidR="00124413" w:rsidRDefault="00124413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63514CAD" w14:textId="336CA333" w:rsidR="00A614E0" w:rsidRPr="00124413" w:rsidRDefault="00A614E0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4413">
        <w:rPr>
          <w:rFonts w:ascii="Arial" w:hAnsi="Arial" w:cs="Arial"/>
          <w:b/>
          <w:color w:val="FF0000"/>
          <w:sz w:val="36"/>
          <w:szCs w:val="36"/>
          <w:u w:val="single"/>
        </w:rPr>
        <w:t>What we did next</w:t>
      </w:r>
    </w:p>
    <w:p w14:paraId="40F768C2" w14:textId="77777777" w:rsidR="00A614E0" w:rsidRPr="00DA1FE4" w:rsidRDefault="00A614E0" w:rsidP="00A614E0">
      <w:pPr>
        <w:rPr>
          <w:rFonts w:ascii="Arial" w:hAnsi="Arial" w:cs="Arial"/>
          <w:b/>
        </w:rPr>
      </w:pPr>
    </w:p>
    <w:p w14:paraId="6E7AA122" w14:textId="77777777" w:rsidR="00A614E0" w:rsidRPr="00DA1FE4" w:rsidRDefault="00A614E0" w:rsidP="00A614E0">
      <w:pPr>
        <w:rPr>
          <w:rFonts w:ascii="Arial" w:hAnsi="Arial" w:cs="Arial"/>
          <w:b/>
        </w:rPr>
      </w:pPr>
    </w:p>
    <w:p w14:paraId="71847A34" w14:textId="58C408F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The independent travel project is still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ongoing,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but we wanted to extend the type of services we provide.</w:t>
      </w:r>
    </w:p>
    <w:p w14:paraId="0251099E" w14:textId="735C3583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As well as offering intensive support to individuals learning specific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routes,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we wanted to extend the service to include work with users who were not confident in using public transport.</w:t>
      </w:r>
    </w:p>
    <w:p w14:paraId="79EA9516" w14:textId="1DF9CBE6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We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contacted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Transport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for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London and decided to set up a project similar to 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an operational first route </w:t>
      </w:r>
      <w:r w:rsidRPr="00124413">
        <w:rPr>
          <w:rFonts w:ascii="Arial" w:hAnsi="Arial" w:cs="Arial"/>
          <w:color w:val="0070C0"/>
          <w:sz w:val="28"/>
          <w:szCs w:val="28"/>
        </w:rPr>
        <w:t>running in Wandsworth.</w:t>
      </w:r>
    </w:p>
    <w:p w14:paraId="37667105" w14:textId="11F98EBE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The project involved the Metropolitan police, Transport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for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London and Arriva buses</w:t>
      </w:r>
    </w:p>
    <w:p w14:paraId="700A9951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</w:p>
    <w:p w14:paraId="61A8A3B9" w14:textId="0D9ED5DE" w:rsidR="00A614E0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We approached the local police to request </w:t>
      </w:r>
      <w:r w:rsidR="00144459">
        <w:rPr>
          <w:rFonts w:ascii="Arial" w:hAnsi="Arial" w:cs="Arial"/>
          <w:color w:val="0070C0"/>
          <w:sz w:val="28"/>
          <w:szCs w:val="28"/>
        </w:rPr>
        <w:t xml:space="preserve">a partnership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set up, where the police support the </w:t>
      </w:r>
      <w:r w:rsidRPr="00124413">
        <w:rPr>
          <w:rFonts w:ascii="Arial" w:hAnsi="Arial" w:cs="Arial"/>
          <w:color w:val="0070C0"/>
          <w:sz w:val="28"/>
          <w:szCs w:val="28"/>
        </w:rPr>
        <w:t>project with us a</w:t>
      </w:r>
      <w:r w:rsidR="00682FF7">
        <w:rPr>
          <w:rFonts w:ascii="Arial" w:hAnsi="Arial" w:cs="Arial"/>
          <w:color w:val="0070C0"/>
          <w:sz w:val="28"/>
          <w:szCs w:val="28"/>
        </w:rPr>
        <w:t>nd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</w:t>
      </w:r>
      <w:r w:rsidR="00682FF7">
        <w:rPr>
          <w:rFonts w:ascii="Arial" w:hAnsi="Arial" w:cs="Arial"/>
          <w:color w:val="0070C0"/>
          <w:sz w:val="28"/>
          <w:szCs w:val="28"/>
        </w:rPr>
        <w:t>advise how service users and staff should cope and deal with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safety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issues effectively </w:t>
      </w:r>
      <w:r w:rsidRPr="00124413">
        <w:rPr>
          <w:rFonts w:ascii="Arial" w:hAnsi="Arial" w:cs="Arial"/>
          <w:color w:val="0070C0"/>
          <w:sz w:val="28"/>
          <w:szCs w:val="28"/>
        </w:rPr>
        <w:t>whilst using public transport.</w:t>
      </w:r>
    </w:p>
    <w:p w14:paraId="217F68C9" w14:textId="77777777" w:rsidR="00682FF7" w:rsidRPr="00124413" w:rsidRDefault="00682FF7" w:rsidP="00A614E0">
      <w:pPr>
        <w:rPr>
          <w:rFonts w:ascii="Arial" w:hAnsi="Arial" w:cs="Arial"/>
          <w:color w:val="0070C0"/>
          <w:sz w:val="28"/>
          <w:szCs w:val="28"/>
        </w:rPr>
      </w:pPr>
    </w:p>
    <w:p w14:paraId="1D9DCE3F" w14:textId="333D9CA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They agreed to commit officers and P.C.S.O’s to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staff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the project.</w:t>
      </w:r>
    </w:p>
    <w:p w14:paraId="49FDF8CA" w14:textId="013CED33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With the help of the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police,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we then approached Arriva buses to request the loan of a bus and a driver one day per month. </w:t>
      </w:r>
    </w:p>
    <w:p w14:paraId="1540F094" w14:textId="5DAF89F5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Transport for London provide us with a facilitator for the scheme and often </w:t>
      </w:r>
      <w:r w:rsidR="00DA1FE4" w:rsidRPr="00124413">
        <w:rPr>
          <w:rFonts w:ascii="Arial" w:hAnsi="Arial" w:cs="Arial"/>
          <w:color w:val="0070C0"/>
          <w:sz w:val="28"/>
          <w:szCs w:val="28"/>
        </w:rPr>
        <w:t>a revenue protection inspector to work alongside us</w:t>
      </w:r>
      <w:r w:rsidR="00682FF7">
        <w:rPr>
          <w:rFonts w:ascii="Arial" w:hAnsi="Arial" w:cs="Arial"/>
          <w:color w:val="0070C0"/>
          <w:sz w:val="28"/>
          <w:szCs w:val="28"/>
        </w:rPr>
        <w:t>.</w:t>
      </w:r>
    </w:p>
    <w:p w14:paraId="2F3E362D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</w:p>
    <w:p w14:paraId="7C4683F1" w14:textId="6FFA2B22" w:rsidR="00DB5795" w:rsidRPr="00682FF7" w:rsidRDefault="00DA1FE4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Local schools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 xml:space="preserve"> </w:t>
      </w:r>
      <w:r w:rsidR="00682FF7">
        <w:rPr>
          <w:rFonts w:ascii="Arial" w:hAnsi="Arial" w:cs="Arial"/>
          <w:color w:val="0070C0"/>
          <w:sz w:val="28"/>
          <w:szCs w:val="28"/>
        </w:rPr>
        <w:t>and colleges are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 xml:space="preserve"> also </w:t>
      </w:r>
      <w:r w:rsidR="00682FF7" w:rsidRPr="00124413">
        <w:rPr>
          <w:rFonts w:ascii="Arial" w:hAnsi="Arial" w:cs="Arial"/>
          <w:color w:val="0070C0"/>
          <w:sz w:val="28"/>
          <w:szCs w:val="28"/>
        </w:rPr>
        <w:t>approached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regularly to use first route for children</w:t>
      </w:r>
      <w:r w:rsidR="00682FF7" w:rsidRPr="00124413">
        <w:rPr>
          <w:rFonts w:ascii="Arial" w:hAnsi="Arial" w:cs="Arial"/>
          <w:color w:val="0070C0"/>
          <w:sz w:val="28"/>
          <w:szCs w:val="28"/>
        </w:rPr>
        <w:t xml:space="preserve"> and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 xml:space="preserve"> </w:t>
      </w:r>
      <w:r w:rsidR="00682FF7">
        <w:rPr>
          <w:rFonts w:ascii="Arial" w:hAnsi="Arial" w:cs="Arial"/>
          <w:color w:val="0070C0"/>
          <w:sz w:val="28"/>
          <w:szCs w:val="28"/>
        </w:rPr>
        <w:t>will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 xml:space="preserve"> 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occasionally </w:t>
      </w:r>
      <w:r w:rsidR="00A614E0" w:rsidRPr="00124413">
        <w:rPr>
          <w:rFonts w:ascii="Arial" w:hAnsi="Arial" w:cs="Arial"/>
          <w:color w:val="0070C0"/>
          <w:sz w:val="28"/>
          <w:szCs w:val="28"/>
        </w:rPr>
        <w:t>provide students from their drama classes to act out scenarios on the bus.</w:t>
      </w:r>
    </w:p>
    <w:p w14:paraId="5F5774E0" w14:textId="77777777" w:rsidR="00A614E0" w:rsidRDefault="00A614E0" w:rsidP="00A614E0">
      <w:pPr>
        <w:rPr>
          <w:rFonts w:ascii="Bookman Old Style" w:hAnsi="Bookman Old Style"/>
          <w:color w:val="0000FF"/>
        </w:rPr>
      </w:pPr>
    </w:p>
    <w:p w14:paraId="2AFA1EBF" w14:textId="45FB7ACA" w:rsidR="00A614E0" w:rsidRPr="00124413" w:rsidRDefault="00A614E0" w:rsidP="0012441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4413">
        <w:rPr>
          <w:rFonts w:ascii="Arial" w:hAnsi="Arial" w:cs="Arial"/>
          <w:b/>
          <w:color w:val="FF0000"/>
          <w:sz w:val="36"/>
          <w:szCs w:val="36"/>
          <w:u w:val="single"/>
        </w:rPr>
        <w:t>Purpose and Outcomes</w:t>
      </w:r>
    </w:p>
    <w:p w14:paraId="587A53B0" w14:textId="77777777" w:rsidR="00A614E0" w:rsidRPr="00DA1FE4" w:rsidRDefault="00A614E0" w:rsidP="00A614E0">
      <w:pPr>
        <w:rPr>
          <w:rFonts w:ascii="Arial" w:hAnsi="Arial" w:cs="Arial"/>
          <w:color w:val="0070C0"/>
        </w:rPr>
      </w:pPr>
    </w:p>
    <w:p w14:paraId="67E959A8" w14:textId="5727332F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There will be many </w:t>
      </w:r>
      <w:r w:rsidR="005673EA" w:rsidRPr="00124413">
        <w:rPr>
          <w:rFonts w:ascii="Arial" w:hAnsi="Arial" w:cs="Arial"/>
          <w:color w:val="0070C0"/>
          <w:sz w:val="28"/>
          <w:szCs w:val="28"/>
        </w:rPr>
        <w:t>short- and long-term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benefits from this service.  Here are the main purposes: </w:t>
      </w:r>
    </w:p>
    <w:p w14:paraId="7E21703F" w14:textId="77777777" w:rsidR="00A614E0" w:rsidRPr="00124413" w:rsidRDefault="00A614E0" w:rsidP="00A614E0">
      <w:pPr>
        <w:rPr>
          <w:rFonts w:ascii="Arial" w:hAnsi="Arial" w:cs="Arial"/>
          <w:color w:val="0070C0"/>
          <w:sz w:val="28"/>
          <w:szCs w:val="28"/>
        </w:rPr>
      </w:pPr>
    </w:p>
    <w:p w14:paraId="63DC2881" w14:textId="46CD4AF7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provide a safe and supportive environment to increase confidence for individuals who may be anxious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to use </w:t>
      </w:r>
      <w:r w:rsidRPr="00124413">
        <w:rPr>
          <w:rFonts w:ascii="Arial" w:hAnsi="Arial" w:cs="Arial"/>
          <w:color w:val="0070C0"/>
          <w:sz w:val="28"/>
          <w:szCs w:val="28"/>
        </w:rPr>
        <w:t>public transport or have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simply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never used </w:t>
      </w:r>
      <w:r w:rsidR="00682FF7">
        <w:rPr>
          <w:rFonts w:ascii="Arial" w:hAnsi="Arial" w:cs="Arial"/>
          <w:color w:val="0070C0"/>
          <w:sz w:val="28"/>
          <w:szCs w:val="28"/>
        </w:rPr>
        <w:t>buses or trains</w:t>
      </w:r>
      <w:r w:rsidRPr="00124413">
        <w:rPr>
          <w:rFonts w:ascii="Arial" w:hAnsi="Arial" w:cs="Arial"/>
          <w:color w:val="0070C0"/>
          <w:sz w:val="28"/>
          <w:szCs w:val="28"/>
        </w:rPr>
        <w:t>.</w:t>
      </w:r>
    </w:p>
    <w:p w14:paraId="100AD461" w14:textId="0DA6551F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provide independent travel training </w:t>
      </w:r>
      <w:r w:rsidR="00682FF7">
        <w:rPr>
          <w:rFonts w:ascii="Arial" w:hAnsi="Arial" w:cs="Arial"/>
          <w:color w:val="0070C0"/>
          <w:sz w:val="28"/>
          <w:szCs w:val="28"/>
        </w:rPr>
        <w:t>for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adults with a learning disability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and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who wish to travel on their own.</w:t>
      </w:r>
    </w:p>
    <w:p w14:paraId="0A8235DA" w14:textId="1333DEB4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provide training for staff members </w:t>
      </w:r>
      <w:r w:rsidR="00682FF7">
        <w:rPr>
          <w:rFonts w:ascii="Arial" w:hAnsi="Arial" w:cs="Arial"/>
          <w:color w:val="0070C0"/>
          <w:sz w:val="28"/>
          <w:szCs w:val="28"/>
        </w:rPr>
        <w:t>regarding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independent travel.</w:t>
      </w:r>
    </w:p>
    <w:p w14:paraId="4058B0E8" w14:textId="175DDC45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provide training </w:t>
      </w:r>
      <w:r w:rsidR="00682FF7">
        <w:rPr>
          <w:rFonts w:ascii="Arial" w:hAnsi="Arial" w:cs="Arial"/>
          <w:color w:val="0070C0"/>
          <w:sz w:val="28"/>
          <w:szCs w:val="28"/>
        </w:rPr>
        <w:t>for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service users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to </w:t>
      </w:r>
      <w:r w:rsidRPr="00124413">
        <w:rPr>
          <w:rFonts w:ascii="Arial" w:hAnsi="Arial" w:cs="Arial"/>
          <w:color w:val="0070C0"/>
          <w:sz w:val="28"/>
          <w:szCs w:val="28"/>
        </w:rPr>
        <w:t>becom</w:t>
      </w:r>
      <w:r w:rsidR="00682FF7">
        <w:rPr>
          <w:rFonts w:ascii="Arial" w:hAnsi="Arial" w:cs="Arial"/>
          <w:color w:val="0070C0"/>
          <w:sz w:val="28"/>
          <w:szCs w:val="28"/>
        </w:rPr>
        <w:t>e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travel trainers themselves.</w:t>
      </w:r>
    </w:p>
    <w:p w14:paraId="25877D6A" w14:textId="42A81F1D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 xml:space="preserve">To develop employment opportunities </w:t>
      </w:r>
      <w:r w:rsidR="00682FF7">
        <w:rPr>
          <w:rFonts w:ascii="Arial" w:hAnsi="Arial" w:cs="Arial"/>
          <w:color w:val="0070C0"/>
          <w:sz w:val="28"/>
          <w:szCs w:val="28"/>
        </w:rPr>
        <w:t>with</w:t>
      </w:r>
      <w:r w:rsidR="00682FF7" w:rsidRPr="00124413">
        <w:rPr>
          <w:rFonts w:ascii="Arial" w:hAnsi="Arial" w:cs="Arial"/>
          <w:color w:val="0070C0"/>
          <w:sz w:val="28"/>
          <w:szCs w:val="28"/>
        </w:rPr>
        <w:t>in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independent travel for service users.</w:t>
      </w:r>
    </w:p>
    <w:p w14:paraId="59E309C6" w14:textId="20E221FE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To encourage personalisation and the use of direct payments for service users to pay travel trainers to support them with their travel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 options in the community</w:t>
      </w:r>
      <w:r w:rsidRPr="00124413">
        <w:rPr>
          <w:rFonts w:ascii="Arial" w:hAnsi="Arial" w:cs="Arial"/>
          <w:color w:val="0070C0"/>
          <w:sz w:val="28"/>
          <w:szCs w:val="28"/>
        </w:rPr>
        <w:t>.</w:t>
      </w:r>
    </w:p>
    <w:p w14:paraId="75FAC898" w14:textId="15E36D7D" w:rsidR="00A614E0" w:rsidRPr="00124413" w:rsidRDefault="00A614E0" w:rsidP="00A614E0">
      <w:pPr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To develop service</w:t>
      </w:r>
      <w:r w:rsidR="005673EA">
        <w:rPr>
          <w:rFonts w:ascii="Arial" w:hAnsi="Arial" w:cs="Arial"/>
          <w:color w:val="0070C0"/>
          <w:sz w:val="28"/>
          <w:szCs w:val="28"/>
        </w:rPr>
        <w:t>s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for young adults in transition from childrens services to support them to independently travel before accessing adult services.</w:t>
      </w:r>
    </w:p>
    <w:p w14:paraId="24513D4D" w14:textId="77777777" w:rsidR="000F4DCF" w:rsidRDefault="000F4DCF" w:rsidP="00A614E0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0B0E4A07" w14:textId="70C72E89" w:rsidR="00DA1FE4" w:rsidRDefault="00BB152D" w:rsidP="00A614E0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lastRenderedPageBreak/>
        <w:t>What happens on the bus?</w:t>
      </w:r>
    </w:p>
    <w:p w14:paraId="0C5C9140" w14:textId="77777777" w:rsidR="00BB152D" w:rsidRDefault="00BB152D" w:rsidP="00A614E0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4334F3FF" w14:textId="12DF864A" w:rsidR="00BB152D" w:rsidRPr="00BB152D" w:rsidRDefault="00BB152D" w:rsidP="00A614E0">
      <w:pPr>
        <w:rPr>
          <w:rFonts w:ascii="Arial" w:hAnsi="Arial" w:cs="Arial"/>
          <w:color w:val="0070C0"/>
          <w:sz w:val="28"/>
          <w:szCs w:val="28"/>
        </w:rPr>
      </w:pPr>
      <w:r w:rsidRPr="00BB152D">
        <w:rPr>
          <w:rFonts w:ascii="Arial" w:hAnsi="Arial" w:cs="Arial"/>
          <w:color w:val="0070C0"/>
          <w:sz w:val="28"/>
          <w:szCs w:val="28"/>
        </w:rPr>
        <w:t xml:space="preserve">The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TFL </w:t>
      </w:r>
      <w:r w:rsidRPr="00BB152D">
        <w:rPr>
          <w:rFonts w:ascii="Arial" w:hAnsi="Arial" w:cs="Arial"/>
          <w:color w:val="0070C0"/>
          <w:sz w:val="28"/>
          <w:szCs w:val="28"/>
        </w:rPr>
        <w:t xml:space="preserve">facilitator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will </w:t>
      </w:r>
      <w:r>
        <w:rPr>
          <w:rFonts w:ascii="Arial" w:hAnsi="Arial" w:cs="Arial"/>
          <w:color w:val="0070C0"/>
          <w:sz w:val="28"/>
          <w:szCs w:val="28"/>
        </w:rPr>
        <w:t>introduce themselves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, what </w:t>
      </w:r>
      <w:r>
        <w:rPr>
          <w:rFonts w:ascii="Arial" w:hAnsi="Arial" w:cs="Arial"/>
          <w:color w:val="0070C0"/>
          <w:sz w:val="28"/>
          <w:szCs w:val="28"/>
        </w:rPr>
        <w:t xml:space="preserve">the project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entails </w:t>
      </w:r>
      <w:r>
        <w:rPr>
          <w:rFonts w:ascii="Arial" w:hAnsi="Arial" w:cs="Arial"/>
          <w:color w:val="0070C0"/>
          <w:sz w:val="28"/>
          <w:szCs w:val="28"/>
        </w:rPr>
        <w:t xml:space="preserve">and will talk to the participants about their knowledge of safe travel on public transport.  Various scenarios will be acted out on the bus which could reflect the types of </w:t>
      </w:r>
      <w:r w:rsidR="001B5E1E">
        <w:rPr>
          <w:rFonts w:ascii="Arial" w:hAnsi="Arial" w:cs="Arial"/>
          <w:color w:val="0070C0"/>
          <w:sz w:val="28"/>
          <w:szCs w:val="28"/>
        </w:rPr>
        <w:t xml:space="preserve">difficult </w:t>
      </w:r>
      <w:r>
        <w:rPr>
          <w:rFonts w:ascii="Arial" w:hAnsi="Arial" w:cs="Arial"/>
          <w:color w:val="0070C0"/>
          <w:sz w:val="28"/>
          <w:szCs w:val="28"/>
        </w:rPr>
        <w:t xml:space="preserve">situations service users may </w:t>
      </w:r>
      <w:r w:rsidR="00682FF7">
        <w:rPr>
          <w:rFonts w:ascii="Arial" w:hAnsi="Arial" w:cs="Arial"/>
          <w:color w:val="0070C0"/>
          <w:sz w:val="28"/>
          <w:szCs w:val="28"/>
        </w:rPr>
        <w:t xml:space="preserve">encounter </w:t>
      </w:r>
      <w:r>
        <w:rPr>
          <w:rFonts w:ascii="Arial" w:hAnsi="Arial" w:cs="Arial"/>
          <w:color w:val="0070C0"/>
          <w:sz w:val="28"/>
          <w:szCs w:val="28"/>
        </w:rPr>
        <w:t xml:space="preserve">when travelling </w:t>
      </w:r>
      <w:r w:rsidR="00682FF7">
        <w:rPr>
          <w:rFonts w:ascii="Arial" w:hAnsi="Arial" w:cs="Arial"/>
          <w:color w:val="0070C0"/>
          <w:sz w:val="28"/>
          <w:szCs w:val="28"/>
        </w:rPr>
        <w:t>using</w:t>
      </w:r>
      <w:r>
        <w:rPr>
          <w:rFonts w:ascii="Arial" w:hAnsi="Arial" w:cs="Arial"/>
          <w:color w:val="0070C0"/>
          <w:sz w:val="28"/>
          <w:szCs w:val="28"/>
        </w:rPr>
        <w:t xml:space="preserve"> public transport.  These include but are not limited to </w:t>
      </w:r>
      <w:r w:rsidR="001B5E1E">
        <w:rPr>
          <w:rFonts w:ascii="Arial" w:hAnsi="Arial" w:cs="Arial"/>
          <w:color w:val="0070C0"/>
          <w:sz w:val="28"/>
          <w:szCs w:val="28"/>
        </w:rPr>
        <w:t xml:space="preserve">– </w:t>
      </w:r>
      <w:r>
        <w:rPr>
          <w:rFonts w:ascii="Arial" w:hAnsi="Arial" w:cs="Arial"/>
          <w:color w:val="0070C0"/>
          <w:sz w:val="28"/>
          <w:szCs w:val="28"/>
        </w:rPr>
        <w:t xml:space="preserve">arguments and shouting, harassment, bullying, </w:t>
      </w:r>
      <w:r w:rsidR="001B5E1E">
        <w:rPr>
          <w:rFonts w:ascii="Arial" w:hAnsi="Arial" w:cs="Arial"/>
          <w:color w:val="0070C0"/>
          <w:sz w:val="28"/>
          <w:szCs w:val="28"/>
        </w:rPr>
        <w:t xml:space="preserve">others not following rules, theft, unwanted attention and many others.  It may be possible to personalise the scenarios if there is a specific need – please include any requests when booking. </w:t>
      </w:r>
    </w:p>
    <w:p w14:paraId="5167EF03" w14:textId="4DAE0310" w:rsidR="00D1200F" w:rsidRDefault="00D1200F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1D26B3A9" w14:textId="77777777" w:rsidR="000F4DCF" w:rsidRDefault="000F4DCF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1C96CBC4" w14:textId="41255CDA" w:rsidR="005673EA" w:rsidRDefault="00124413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The Care Act 201</w:t>
      </w:r>
      <w:r w:rsidR="005673EA">
        <w:rPr>
          <w:rFonts w:ascii="Arial" w:hAnsi="Arial" w:cs="Arial"/>
          <w:b/>
          <w:color w:val="FF0000"/>
          <w:sz w:val="36"/>
          <w:szCs w:val="36"/>
          <w:u w:val="single"/>
        </w:rPr>
        <w:t>4</w:t>
      </w:r>
    </w:p>
    <w:p w14:paraId="6B314CDB" w14:textId="5D5E563B" w:rsidR="00DB5795" w:rsidRDefault="00DB5795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071F0C33" w14:textId="00A1256C" w:rsidR="00DB5795" w:rsidRPr="00DB5795" w:rsidRDefault="00DB5795" w:rsidP="005673EA">
      <w:pPr>
        <w:rPr>
          <w:rFonts w:ascii="Arial" w:hAnsi="Arial" w:cs="Arial"/>
          <w:bCs/>
          <w:color w:val="0070C0"/>
          <w:sz w:val="28"/>
          <w:szCs w:val="28"/>
        </w:rPr>
      </w:pPr>
      <w:r w:rsidRPr="00DB5795">
        <w:rPr>
          <w:rFonts w:ascii="Arial" w:hAnsi="Arial" w:cs="Arial"/>
          <w:bCs/>
          <w:color w:val="0070C0"/>
          <w:sz w:val="28"/>
          <w:szCs w:val="28"/>
        </w:rPr>
        <w:t xml:space="preserve">The Care Act </w:t>
      </w:r>
      <w:r>
        <w:rPr>
          <w:rFonts w:ascii="Arial" w:hAnsi="Arial" w:cs="Arial"/>
          <w:bCs/>
          <w:color w:val="0070C0"/>
          <w:sz w:val="28"/>
          <w:szCs w:val="28"/>
        </w:rPr>
        <w:t>states that the duties listed below are</w:t>
      </w:r>
      <w:r w:rsidRPr="00DB5795">
        <w:rPr>
          <w:rFonts w:ascii="Arial" w:hAnsi="Arial" w:cs="Arial"/>
          <w:bCs/>
          <w:color w:val="0070C0"/>
          <w:sz w:val="28"/>
          <w:szCs w:val="28"/>
        </w:rPr>
        <w:t xml:space="preserve"> general responsibilities of </w:t>
      </w:r>
      <w:r>
        <w:rPr>
          <w:rFonts w:ascii="Arial" w:hAnsi="Arial" w:cs="Arial"/>
          <w:bCs/>
          <w:color w:val="0070C0"/>
          <w:sz w:val="28"/>
          <w:szCs w:val="28"/>
        </w:rPr>
        <w:t xml:space="preserve">the </w:t>
      </w:r>
      <w:r w:rsidRPr="00DB5795">
        <w:rPr>
          <w:rFonts w:ascii="Arial" w:hAnsi="Arial" w:cs="Arial"/>
          <w:bCs/>
          <w:color w:val="0070C0"/>
          <w:sz w:val="28"/>
          <w:szCs w:val="28"/>
        </w:rPr>
        <w:t>local authorit</w:t>
      </w:r>
      <w:r>
        <w:rPr>
          <w:rFonts w:ascii="Arial" w:hAnsi="Arial" w:cs="Arial"/>
          <w:bCs/>
          <w:color w:val="0070C0"/>
          <w:sz w:val="28"/>
          <w:szCs w:val="28"/>
        </w:rPr>
        <w:t>y to those who have care and support need</w:t>
      </w:r>
      <w:r w:rsidR="00D1200F">
        <w:rPr>
          <w:rFonts w:ascii="Arial" w:hAnsi="Arial" w:cs="Arial"/>
          <w:bCs/>
          <w:color w:val="0070C0"/>
          <w:sz w:val="28"/>
          <w:szCs w:val="28"/>
        </w:rPr>
        <w:t>s</w:t>
      </w:r>
      <w:r>
        <w:rPr>
          <w:rFonts w:ascii="Arial" w:hAnsi="Arial" w:cs="Arial"/>
          <w:bCs/>
          <w:color w:val="0070C0"/>
          <w:sz w:val="28"/>
          <w:szCs w:val="28"/>
        </w:rPr>
        <w:t xml:space="preserve">.  First Route </w:t>
      </w:r>
      <w:r w:rsidR="00D1200F">
        <w:rPr>
          <w:rFonts w:ascii="Arial" w:hAnsi="Arial" w:cs="Arial"/>
          <w:bCs/>
          <w:color w:val="0070C0"/>
          <w:sz w:val="28"/>
          <w:szCs w:val="28"/>
        </w:rPr>
        <w:t>supports the local authority to fulfil their statutory duty being relevant to each of the listed responsibilities.</w:t>
      </w:r>
    </w:p>
    <w:p w14:paraId="66175A34" w14:textId="77777777" w:rsidR="005673EA" w:rsidRPr="005673EA" w:rsidRDefault="005673EA" w:rsidP="005673EA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74AD42E1" w14:textId="1231C2C9" w:rsidR="005673EA" w:rsidRPr="00682FF7" w:rsidRDefault="00522CE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14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1.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15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Promoting individual well-being</w:t>
        </w:r>
      </w:hyperlink>
    </w:p>
    <w:p w14:paraId="35EB9FCF" w14:textId="16D524F1" w:rsidR="005673EA" w:rsidRPr="00682FF7" w:rsidRDefault="00522CE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16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2.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17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Preventing needs for care and support</w:t>
        </w:r>
      </w:hyperlink>
    </w:p>
    <w:p w14:paraId="2B5E9B99" w14:textId="62F04A5B" w:rsidR="005673EA" w:rsidRPr="00682FF7" w:rsidRDefault="00522CE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18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3.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19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Promoting integration of care and support with health services etc.</w:t>
        </w:r>
      </w:hyperlink>
    </w:p>
    <w:p w14:paraId="6783F66D" w14:textId="2FA77687" w:rsidR="005673EA" w:rsidRPr="00682FF7" w:rsidRDefault="00522CE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20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4.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21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Providing information and advice</w:t>
        </w:r>
      </w:hyperlink>
    </w:p>
    <w:p w14:paraId="4C919621" w14:textId="72B99CD1" w:rsidR="005673EA" w:rsidRPr="00682FF7" w:rsidRDefault="00522CE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22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5.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23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Promoting diversity and quality in provision of services</w:t>
        </w:r>
      </w:hyperlink>
    </w:p>
    <w:p w14:paraId="0839445C" w14:textId="0ED1A338" w:rsidR="005673EA" w:rsidRPr="00682FF7" w:rsidRDefault="00522CE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24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6.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25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Co-operating generally</w:t>
        </w:r>
      </w:hyperlink>
    </w:p>
    <w:p w14:paraId="18004522" w14:textId="1774C85F" w:rsidR="005673EA" w:rsidRPr="00682FF7" w:rsidRDefault="00522CE0" w:rsidP="005673EA">
      <w:pPr>
        <w:pStyle w:val="legcontentsitem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70C0"/>
          <w:sz w:val="28"/>
          <w:szCs w:val="28"/>
        </w:rPr>
      </w:pPr>
      <w:hyperlink r:id="rId26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7.</w:t>
        </w:r>
      </w:hyperlink>
      <w:r w:rsidR="005673EA" w:rsidRPr="00682FF7">
        <w:rPr>
          <w:rStyle w:val="legds"/>
          <w:rFonts w:ascii="Arial" w:hAnsi="Arial" w:cs="Arial"/>
          <w:color w:val="0070C0"/>
          <w:sz w:val="28"/>
          <w:szCs w:val="28"/>
        </w:rPr>
        <w:t xml:space="preserve">  </w:t>
      </w:r>
      <w:hyperlink r:id="rId27" w:history="1">
        <w:r w:rsidR="005673EA" w:rsidRPr="00682FF7">
          <w:rPr>
            <w:rStyle w:val="Hyperlink"/>
            <w:rFonts w:ascii="Arial" w:hAnsi="Arial" w:cs="Arial"/>
            <w:color w:val="0070C0"/>
            <w:sz w:val="28"/>
            <w:szCs w:val="28"/>
            <w:u w:val="none"/>
          </w:rPr>
          <w:t>Co-operating in specific cases</w:t>
        </w:r>
      </w:hyperlink>
    </w:p>
    <w:p w14:paraId="3471E2DF" w14:textId="77777777" w:rsidR="00124413" w:rsidRPr="00124413" w:rsidRDefault="00124413" w:rsidP="00A614E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5394F4F8" w14:textId="77777777" w:rsidR="00D1200F" w:rsidRDefault="00D1200F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437233CC" w14:textId="6282EB97" w:rsidR="00A614E0" w:rsidRPr="00124413" w:rsidRDefault="00A614E0" w:rsidP="00A614E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24413">
        <w:rPr>
          <w:rFonts w:ascii="Arial" w:hAnsi="Arial" w:cs="Arial"/>
          <w:b/>
          <w:color w:val="FF0000"/>
          <w:sz w:val="36"/>
          <w:szCs w:val="36"/>
          <w:u w:val="single"/>
        </w:rPr>
        <w:t>When</w:t>
      </w:r>
    </w:p>
    <w:p w14:paraId="0F39E371" w14:textId="77777777" w:rsidR="00A614E0" w:rsidRPr="00124413" w:rsidRDefault="00A614E0" w:rsidP="00A614E0">
      <w:pPr>
        <w:rPr>
          <w:rFonts w:ascii="Bookman Old Style" w:hAnsi="Bookman Old Style"/>
          <w:sz w:val="28"/>
          <w:szCs w:val="28"/>
          <w:u w:val="single"/>
        </w:rPr>
      </w:pPr>
    </w:p>
    <w:p w14:paraId="3AD720B8" w14:textId="788DD6B8" w:rsidR="00A614E0" w:rsidRDefault="00A614E0" w:rsidP="00A614E0">
      <w:pPr>
        <w:rPr>
          <w:rFonts w:ascii="Arial" w:hAnsi="Arial" w:cs="Arial"/>
          <w:color w:val="0070C0"/>
          <w:sz w:val="28"/>
          <w:szCs w:val="28"/>
        </w:rPr>
      </w:pPr>
      <w:r w:rsidRPr="00124413">
        <w:rPr>
          <w:rFonts w:ascii="Arial" w:hAnsi="Arial" w:cs="Arial"/>
          <w:color w:val="0070C0"/>
          <w:sz w:val="28"/>
          <w:szCs w:val="28"/>
        </w:rPr>
        <w:t>The project commenced on</w:t>
      </w:r>
      <w:r w:rsidR="005673EA">
        <w:rPr>
          <w:rFonts w:ascii="Arial" w:hAnsi="Arial" w:cs="Arial"/>
          <w:color w:val="0070C0"/>
          <w:sz w:val="28"/>
          <w:szCs w:val="28"/>
        </w:rPr>
        <w:t xml:space="preserve"> 7</w:t>
      </w:r>
      <w:r w:rsidR="005673EA" w:rsidRPr="005673EA">
        <w:rPr>
          <w:rFonts w:ascii="Arial" w:hAnsi="Arial" w:cs="Arial"/>
          <w:color w:val="0070C0"/>
          <w:sz w:val="28"/>
          <w:szCs w:val="28"/>
          <w:vertAlign w:val="superscript"/>
        </w:rPr>
        <w:t>th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July 2011 and </w:t>
      </w:r>
      <w:r w:rsidR="00682FF7">
        <w:rPr>
          <w:rFonts w:ascii="Arial" w:hAnsi="Arial" w:cs="Arial"/>
          <w:color w:val="0070C0"/>
          <w:sz w:val="28"/>
          <w:szCs w:val="28"/>
        </w:rPr>
        <w:t>continues to be</w:t>
      </w:r>
      <w:r w:rsidRPr="00124413">
        <w:rPr>
          <w:rFonts w:ascii="Arial" w:hAnsi="Arial" w:cs="Arial"/>
          <w:color w:val="0070C0"/>
          <w:sz w:val="28"/>
          <w:szCs w:val="28"/>
        </w:rPr>
        <w:t xml:space="preserve"> the first Thursday of each month.</w:t>
      </w:r>
    </w:p>
    <w:p w14:paraId="0C5873D6" w14:textId="386095E2" w:rsidR="00D1200F" w:rsidRDefault="00D1200F" w:rsidP="00A614E0">
      <w:pPr>
        <w:rPr>
          <w:rFonts w:ascii="Arial" w:hAnsi="Arial" w:cs="Arial"/>
          <w:color w:val="0070C0"/>
          <w:sz w:val="28"/>
          <w:szCs w:val="28"/>
        </w:rPr>
      </w:pPr>
    </w:p>
    <w:p w14:paraId="6C62E155" w14:textId="1113A9DD" w:rsidR="00D1200F" w:rsidRPr="00124413" w:rsidRDefault="00D1200F" w:rsidP="00A614E0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To book please contact:</w:t>
      </w:r>
    </w:p>
    <w:p w14:paraId="5FB0F85F" w14:textId="77777777" w:rsidR="00A614E0" w:rsidRPr="00124413" w:rsidRDefault="00A614E0" w:rsidP="00A614E0">
      <w:pPr>
        <w:rPr>
          <w:rFonts w:ascii="Arial" w:hAnsi="Arial" w:cs="Arial"/>
          <w:color w:val="FF0000"/>
          <w:sz w:val="28"/>
          <w:szCs w:val="28"/>
        </w:rPr>
      </w:pPr>
      <w:r w:rsidRPr="00124413">
        <w:rPr>
          <w:rFonts w:ascii="Arial" w:hAnsi="Arial" w:cs="Arial"/>
          <w:color w:val="FF0000"/>
          <w:sz w:val="28"/>
          <w:szCs w:val="28"/>
        </w:rPr>
        <w:t>Claire Fenwick</w:t>
      </w:r>
    </w:p>
    <w:p w14:paraId="233546B4" w14:textId="77777777" w:rsidR="00A614E0" w:rsidRPr="00124413" w:rsidRDefault="00A614E0" w:rsidP="00A614E0">
      <w:pPr>
        <w:rPr>
          <w:rFonts w:ascii="Arial" w:hAnsi="Arial" w:cs="Arial"/>
          <w:color w:val="FF0000"/>
          <w:sz w:val="28"/>
          <w:szCs w:val="28"/>
        </w:rPr>
      </w:pPr>
      <w:r w:rsidRPr="00124413">
        <w:rPr>
          <w:rFonts w:ascii="Arial" w:hAnsi="Arial" w:cs="Arial"/>
          <w:color w:val="FF0000"/>
          <w:sz w:val="28"/>
          <w:szCs w:val="28"/>
        </w:rPr>
        <w:t>Team Leader,</w:t>
      </w:r>
    </w:p>
    <w:p w14:paraId="4DE63A56" w14:textId="77777777" w:rsidR="00A614E0" w:rsidRPr="00124413" w:rsidRDefault="00A614E0" w:rsidP="00A614E0">
      <w:pPr>
        <w:rPr>
          <w:rFonts w:ascii="Arial" w:hAnsi="Arial" w:cs="Arial"/>
          <w:color w:val="FF0000"/>
          <w:sz w:val="28"/>
          <w:szCs w:val="28"/>
        </w:rPr>
      </w:pPr>
      <w:r w:rsidRPr="00124413">
        <w:rPr>
          <w:rFonts w:ascii="Arial" w:hAnsi="Arial" w:cs="Arial"/>
          <w:color w:val="FF0000"/>
          <w:sz w:val="28"/>
          <w:szCs w:val="28"/>
        </w:rPr>
        <w:t>Community Link.</w:t>
      </w:r>
    </w:p>
    <w:p w14:paraId="1458D202" w14:textId="77777777" w:rsidR="00A614E0" w:rsidRPr="00124413" w:rsidRDefault="00A614E0" w:rsidP="00A614E0">
      <w:pPr>
        <w:rPr>
          <w:rFonts w:ascii="Arial" w:hAnsi="Arial" w:cs="Arial"/>
          <w:color w:val="FF0000"/>
          <w:sz w:val="28"/>
          <w:szCs w:val="28"/>
        </w:rPr>
      </w:pPr>
      <w:r w:rsidRPr="00124413">
        <w:rPr>
          <w:rFonts w:ascii="Arial" w:hAnsi="Arial" w:cs="Arial"/>
          <w:color w:val="FF0000"/>
          <w:sz w:val="28"/>
          <w:szCs w:val="28"/>
        </w:rPr>
        <w:t>020 8379 2445.</w:t>
      </w:r>
    </w:p>
    <w:p w14:paraId="2E7D4542" w14:textId="1587C494" w:rsidR="00A614E0" w:rsidRPr="00124413" w:rsidRDefault="00522CE0" w:rsidP="00A614E0">
      <w:pPr>
        <w:rPr>
          <w:rFonts w:ascii="Arial" w:hAnsi="Arial" w:cs="Arial"/>
          <w:color w:val="FF0000"/>
          <w:sz w:val="28"/>
          <w:szCs w:val="28"/>
        </w:rPr>
      </w:pPr>
      <w:hyperlink r:id="rId28" w:history="1">
        <w:r w:rsidR="00DA1FE4" w:rsidRPr="00124413">
          <w:rPr>
            <w:rStyle w:val="Hyperlink"/>
            <w:rFonts w:ascii="Arial" w:hAnsi="Arial" w:cs="Arial"/>
            <w:color w:val="FF0000"/>
            <w:sz w:val="28"/>
            <w:szCs w:val="28"/>
          </w:rPr>
          <w:t>Claire.Fenwick@enfield.gov.uk</w:t>
        </w:r>
      </w:hyperlink>
    </w:p>
    <w:p w14:paraId="10C91E16" w14:textId="77777777" w:rsidR="00DA1FE4" w:rsidRPr="00DA1FE4" w:rsidRDefault="00DA1FE4" w:rsidP="00A614E0">
      <w:pPr>
        <w:rPr>
          <w:rFonts w:ascii="Arial" w:hAnsi="Arial" w:cs="Arial"/>
          <w:color w:val="FF0000"/>
        </w:rPr>
      </w:pPr>
    </w:p>
    <w:p w14:paraId="16D6C71A" w14:textId="77777777" w:rsidR="0068756E" w:rsidRDefault="0068756E"/>
    <w:sectPr w:rsidR="0068756E" w:rsidSect="00124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2AC4" w14:textId="77777777" w:rsidR="000F4DCF" w:rsidRDefault="000F4DCF" w:rsidP="000F4DCF">
      <w:r>
        <w:separator/>
      </w:r>
    </w:p>
  </w:endnote>
  <w:endnote w:type="continuationSeparator" w:id="0">
    <w:p w14:paraId="51A650D1" w14:textId="77777777" w:rsidR="000F4DCF" w:rsidRDefault="000F4DCF" w:rsidP="000F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851A" w14:textId="77777777" w:rsidR="000F4DCF" w:rsidRDefault="000F4DCF" w:rsidP="000F4DCF">
      <w:r>
        <w:separator/>
      </w:r>
    </w:p>
  </w:footnote>
  <w:footnote w:type="continuationSeparator" w:id="0">
    <w:p w14:paraId="0CD2A2B8" w14:textId="77777777" w:rsidR="000F4DCF" w:rsidRDefault="000F4DCF" w:rsidP="000F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6D25"/>
    <w:multiLevelType w:val="hybridMultilevel"/>
    <w:tmpl w:val="FEFA8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402DD"/>
    <w:multiLevelType w:val="multilevel"/>
    <w:tmpl w:val="EF26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67666"/>
    <w:multiLevelType w:val="hybridMultilevel"/>
    <w:tmpl w:val="FE908E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579745">
    <w:abstractNumId w:val="2"/>
  </w:num>
  <w:num w:numId="2" w16cid:durableId="2062942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E0"/>
    <w:rsid w:val="000F4DCF"/>
    <w:rsid w:val="00124413"/>
    <w:rsid w:val="00144459"/>
    <w:rsid w:val="00150D6C"/>
    <w:rsid w:val="001B5E1E"/>
    <w:rsid w:val="00522CE0"/>
    <w:rsid w:val="005673EA"/>
    <w:rsid w:val="00682FF7"/>
    <w:rsid w:val="0068756E"/>
    <w:rsid w:val="00990375"/>
    <w:rsid w:val="00A614E0"/>
    <w:rsid w:val="00BB152D"/>
    <w:rsid w:val="00BD5B44"/>
    <w:rsid w:val="00D1200F"/>
    <w:rsid w:val="00DA1FE4"/>
    <w:rsid w:val="00D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3561EB"/>
  <w15:chartTrackingRefBased/>
  <w15:docId w15:val="{9FACF033-8258-4863-9E5F-D03F389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FE4"/>
    <w:rPr>
      <w:color w:val="605E5C"/>
      <w:shd w:val="clear" w:color="auto" w:fill="E1DFDD"/>
    </w:rPr>
  </w:style>
  <w:style w:type="paragraph" w:customStyle="1" w:styleId="legcontentsno">
    <w:name w:val="legcontentsno"/>
    <w:basedOn w:val="Normal"/>
    <w:rsid w:val="005673EA"/>
    <w:pPr>
      <w:spacing w:before="100" w:beforeAutospacing="1" w:after="100" w:afterAutospacing="1"/>
    </w:pPr>
  </w:style>
  <w:style w:type="paragraph" w:customStyle="1" w:styleId="legcontentstitle">
    <w:name w:val="legcontentstitle"/>
    <w:basedOn w:val="Normal"/>
    <w:rsid w:val="005673EA"/>
    <w:pPr>
      <w:spacing w:before="100" w:beforeAutospacing="1" w:after="100" w:afterAutospacing="1"/>
    </w:pPr>
  </w:style>
  <w:style w:type="paragraph" w:customStyle="1" w:styleId="legcontentsitem">
    <w:name w:val="legcontentsitem"/>
    <w:basedOn w:val="Normal"/>
    <w:rsid w:val="005673EA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56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legislation.gov.uk/ukpga/2014/23/section/3/enacted" TargetMode="External"/><Relationship Id="rId26" Type="http://schemas.openxmlformats.org/officeDocument/2006/relationships/hyperlink" Target="https://www.legislation.gov.uk/ukpga/2014/23/section/7/enac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14/23/section/4/enacted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legislation.gov.uk/ukpga/2014/23/section/2/enacted" TargetMode="External"/><Relationship Id="rId25" Type="http://schemas.openxmlformats.org/officeDocument/2006/relationships/hyperlink" Target="https://www.legislation.gov.uk/ukpga/2014/23/section/6/enac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14/23/section/2/enacted" TargetMode="External"/><Relationship Id="rId20" Type="http://schemas.openxmlformats.org/officeDocument/2006/relationships/hyperlink" Target="https://www.legislation.gov.uk/ukpga/2014/23/section/4/enact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legislation.gov.uk/ukpga/2014/23/section/6/enacte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gislation.gov.uk/ukpga/2014/23/section/1/enacted" TargetMode="External"/><Relationship Id="rId23" Type="http://schemas.openxmlformats.org/officeDocument/2006/relationships/hyperlink" Target="https://www.legislation.gov.uk/ukpga/2014/23/section/5/enacted" TargetMode="External"/><Relationship Id="rId28" Type="http://schemas.openxmlformats.org/officeDocument/2006/relationships/hyperlink" Target="mailto:Claire.Fenwick@enfield.gov.uk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legislation.gov.uk/ukpga/2014/23/section/3/enac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pga/2014/23/section/1/enacted" TargetMode="External"/><Relationship Id="rId22" Type="http://schemas.openxmlformats.org/officeDocument/2006/relationships/hyperlink" Target="https://www.legislation.gov.uk/ukpga/2014/23/section/5/enacted" TargetMode="External"/><Relationship Id="rId27" Type="http://schemas.openxmlformats.org/officeDocument/2006/relationships/hyperlink" Target="https://www.legislation.gov.uk/ukpga/2014/23/section/7/enact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FFB5E5EF1C444BF46F59825158C47" ma:contentTypeVersion="10" ma:contentTypeDescription="Create a new document." ma:contentTypeScope="" ma:versionID="a1e9ffa32bc7e4747aae884133b972db">
  <xsd:schema xmlns:xsd="http://www.w3.org/2001/XMLSchema" xmlns:xs="http://www.w3.org/2001/XMLSchema" xmlns:p="http://schemas.microsoft.com/office/2006/metadata/properties" xmlns:ns3="bc1b4a3a-9392-4843-9831-925049d048d0" targetNamespace="http://schemas.microsoft.com/office/2006/metadata/properties" ma:root="true" ma:fieldsID="0c8af0342cc3addd5b49997079a3d7bf" ns3:_="">
    <xsd:import namespace="bc1b4a3a-9392-4843-9831-925049d04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4a3a-9392-4843-9831-925049d0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01EE1-1BB8-433C-9E0C-5A063FA39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745CC-D8BF-4909-8AAC-3253CF3E1F14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c1b4a3a-9392-4843-9831-925049d048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AD3CD0-AEBD-4328-B172-8A873E15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4a3a-9392-4843-9831-925049d04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5371</Characters>
  <Application>Microsoft Office Word</Application>
  <DocSecurity>0</DocSecurity>
  <Lines>162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Fenwick</dc:creator>
  <cp:keywords/>
  <dc:description/>
  <cp:lastModifiedBy>Jackie Pummell</cp:lastModifiedBy>
  <cp:revision>3</cp:revision>
  <dcterms:created xsi:type="dcterms:W3CDTF">2023-07-24T13:25:00Z</dcterms:created>
  <dcterms:modified xsi:type="dcterms:W3CDTF">2023-07-24T13:26:00Z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2022-09-10T16:20:06Z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266c27fe-2ad8-493b-95e9-5bda9ca0e59d</vt:lpwstr>
  </property>
  <property fmtid="{D5CDD505-2E9C-101B-9397-08002B2CF9AE}" pid="8" name="MSIP_Label_d02b1413-7813-406b-b6f6-6ae50587ee27_ContentBits">
    <vt:lpwstr>0</vt:lpwstr>
  </property>
  <property fmtid="{D5CDD505-2E9C-101B-9397-08002B2CF9AE}" pid="9" name="ContentTypeId">
    <vt:lpwstr>0x010100668FFB5E5EF1C444BF46F59825158C47</vt:lpwstr>
  </property>
  <property fmtid="{D5CDD505-2E9C-101B-9397-08002B2CF9AE}" pid="10" name="GrammarlyDocumentId">
    <vt:lpwstr>916a6a317c61fd0827a4a149d8941fa61fb8a0efaa10eb77a639bedc5f3f1757</vt:lpwstr>
  </property>
</Properties>
</file>